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518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response of Simone de Beauvoir's Ethics of Ambiguity
</w:t>
      </w: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rPr>
          <w:rFonts w:ascii="Times New Roman" w:hAnsi="Times New Roman" w:cs="Times New Roman"/>
          <w:sz w:val="24"/>
          <w:szCs w:val="24"/>
        </w:rPr>
      </w:pPr>
    </w:p>
    <w:p w:rsidR="00F846F2" w:rsidP="00F846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response of Simone de Beauvoir's Ethics of Ambiguity
</w:t>
      </w:r>
    </w:p>
    <w:p w:rsidR="00C67F6C" w:rsidP="00C67F6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F6C">
        <w:rPr>
          <w:rFonts w:ascii="Times New Roman" w:hAnsi="Times New Roman" w:cs="Times New Roman"/>
          <w:b/>
          <w:sz w:val="24"/>
          <w:szCs w:val="24"/>
        </w:rPr>
        <w:t>Comparison of Martin Luther King (MLK) and Malcolm X Views on Violence</w:t>
      </w:r>
    </w:p>
    <w:p w:rsidR="007C783C" w:rsidP="00C67F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MLK advocates for non-violent resistance </w:t>
      </w:r>
      <w:r w:rsidR="008D4EAA">
        <w:rPr>
          <w:rFonts w:ascii="Times New Roman" w:hAnsi="Times New Roman" w:cs="Times New Roman"/>
          <w:sz w:val="24"/>
          <w:szCs w:val="24"/>
        </w:rPr>
        <w:t xml:space="preserve">through civil disobedience to force the oppressors into negotiations. The non-violent actions aim at creating tension </w:t>
      </w:r>
      <w:r w:rsidR="00F81FD9">
        <w:rPr>
          <w:rFonts w:ascii="Times New Roman" w:hAnsi="Times New Roman" w:cs="Times New Roman"/>
          <w:sz w:val="24"/>
          <w:szCs w:val="24"/>
        </w:rPr>
        <w:t xml:space="preserve">within a community through the creation of </w:t>
      </w:r>
      <w:r w:rsidR="008D4EAA">
        <w:rPr>
          <w:rFonts w:ascii="Times New Roman" w:hAnsi="Times New Roman" w:cs="Times New Roman"/>
          <w:sz w:val="24"/>
          <w:szCs w:val="24"/>
        </w:rPr>
        <w:t xml:space="preserve">social crisis. </w:t>
      </w:r>
      <w:r w:rsidR="005F5F72">
        <w:rPr>
          <w:rFonts w:ascii="Times New Roman" w:hAnsi="Times New Roman" w:cs="Times New Roman"/>
          <w:sz w:val="24"/>
          <w:szCs w:val="24"/>
        </w:rPr>
        <w:t xml:space="preserve">The non-violent tension is only appropriate when it does not lead to brutality and eventual killing of the victims. Conversely, Malcolm X </w:t>
      </w:r>
      <w:r w:rsidR="00F81FD9">
        <w:rPr>
          <w:rFonts w:ascii="Times New Roman" w:hAnsi="Times New Roman" w:cs="Times New Roman"/>
          <w:sz w:val="24"/>
          <w:szCs w:val="24"/>
        </w:rPr>
        <w:t xml:space="preserve">reiterated that violence was inevitable when carried out in self-defense. He mobilized the Black community to use force </w:t>
      </w:r>
      <w:r w:rsidR="008E1B6C">
        <w:rPr>
          <w:rFonts w:ascii="Times New Roman" w:hAnsi="Times New Roman" w:cs="Times New Roman"/>
          <w:sz w:val="24"/>
          <w:szCs w:val="24"/>
        </w:rPr>
        <w:t xml:space="preserve">to protect themselves from attacks of the Whites. </w:t>
      </w:r>
      <w:r w:rsidR="00835A3B">
        <w:rPr>
          <w:rFonts w:ascii="Times New Roman" w:hAnsi="Times New Roman" w:cs="Times New Roman"/>
          <w:sz w:val="24"/>
          <w:szCs w:val="24"/>
        </w:rPr>
        <w:t>However, the latter's views seek to provide freedom to the people of color and are against Whites' injustices since they infringe on the fundamental rights of the Black community. 
</w:t>
      </w:r>
    </w:p>
    <w:p w:rsidR="00C67F6C" w:rsidP="007C783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83C">
        <w:rPr>
          <w:rFonts w:ascii="Times New Roman" w:hAnsi="Times New Roman" w:cs="Times New Roman"/>
          <w:b/>
          <w:sz w:val="24"/>
          <w:szCs w:val="24"/>
        </w:rPr>
        <w:t>Moral Justification of Violence</w:t>
      </w:r>
    </w:p>
    <w:p w:rsidR="007C783C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use of violence in the struggle for freedom and self-defense </w:t>
      </w:r>
      <w:r w:rsidR="00816F53">
        <w:rPr>
          <w:rFonts w:ascii="Times New Roman" w:hAnsi="Times New Roman" w:cs="Times New Roman"/>
          <w:sz w:val="24"/>
          <w:szCs w:val="24"/>
        </w:rPr>
        <w:t>is</w:t>
      </w:r>
      <w:r w:rsidR="000E2140">
        <w:rPr>
          <w:rFonts w:ascii="Times New Roman" w:hAnsi="Times New Roman" w:cs="Times New Roman"/>
          <w:sz w:val="24"/>
          <w:szCs w:val="24"/>
        </w:rPr>
        <w:t xml:space="preserve"> not </w:t>
      </w:r>
      <w:r w:rsidR="00816F53">
        <w:rPr>
          <w:rFonts w:ascii="Times New Roman" w:hAnsi="Times New Roman" w:cs="Times New Roman"/>
          <w:sz w:val="24"/>
          <w:szCs w:val="24"/>
        </w:rPr>
        <w:t xml:space="preserve">morally justified since </w:t>
      </w:r>
      <w:r w:rsidR="000E2140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816F53">
        <w:rPr>
          <w:rFonts w:ascii="Times New Roman" w:hAnsi="Times New Roman" w:cs="Times New Roman"/>
          <w:sz w:val="24"/>
          <w:szCs w:val="24"/>
        </w:rPr>
        <w:t>action</w:t>
      </w:r>
      <w:r w:rsidR="000E2140">
        <w:rPr>
          <w:rFonts w:ascii="Times New Roman" w:hAnsi="Times New Roman" w:cs="Times New Roman"/>
          <w:sz w:val="24"/>
          <w:szCs w:val="24"/>
        </w:rPr>
        <w:t>s</w:t>
      </w:r>
      <w:r w:rsidR="00816F53">
        <w:rPr>
          <w:rFonts w:ascii="Times New Roman" w:hAnsi="Times New Roman" w:cs="Times New Roman"/>
          <w:sz w:val="24"/>
          <w:szCs w:val="24"/>
        </w:rPr>
        <w:t xml:space="preserve"> of denying freedom is outrageous</w:t>
      </w:r>
      <w:r w:rsidR="000E2140">
        <w:rPr>
          <w:rFonts w:ascii="Times New Roman" w:hAnsi="Times New Roman" w:cs="Times New Roman"/>
          <w:sz w:val="24"/>
          <w:szCs w:val="24"/>
        </w:rPr>
        <w:t>, they lead to loss of lives of both the oppressed and the oppressor</w:t>
      </w:r>
      <w:r w:rsidR="00816F53">
        <w:rPr>
          <w:rFonts w:ascii="Times New Roman" w:hAnsi="Times New Roman" w:cs="Times New Roman"/>
          <w:sz w:val="24"/>
          <w:szCs w:val="24"/>
        </w:rPr>
        <w:t xml:space="preserve">. The </w:t>
      </w:r>
      <w:r w:rsidR="000E2140">
        <w:rPr>
          <w:rFonts w:ascii="Times New Roman" w:hAnsi="Times New Roman" w:cs="Times New Roman"/>
          <w:sz w:val="24"/>
          <w:szCs w:val="24"/>
        </w:rPr>
        <w:t>core of most revolutions is</w:t>
      </w:r>
      <w:r w:rsidR="00816F53">
        <w:rPr>
          <w:rFonts w:ascii="Times New Roman" w:hAnsi="Times New Roman" w:cs="Times New Roman"/>
          <w:sz w:val="24"/>
          <w:szCs w:val="24"/>
        </w:rPr>
        <w:t xml:space="preserve"> based on personal sacrifices that</w:t>
      </w:r>
      <w:r w:rsidR="000E2140">
        <w:rPr>
          <w:rFonts w:ascii="Times New Roman" w:hAnsi="Times New Roman" w:cs="Times New Roman"/>
          <w:sz w:val="24"/>
          <w:szCs w:val="24"/>
        </w:rPr>
        <w:t xml:space="preserve"> are often based on ignorance of the victims</w:t>
      </w:r>
      <w:r w:rsidR="00816F53">
        <w:rPr>
          <w:rFonts w:ascii="Times New Roman" w:hAnsi="Times New Roman" w:cs="Times New Roman"/>
          <w:sz w:val="24"/>
          <w:szCs w:val="24"/>
        </w:rPr>
        <w:t xml:space="preserve">. </w:t>
      </w:r>
      <w:r w:rsidR="000E2140">
        <w:rPr>
          <w:rFonts w:ascii="Times New Roman" w:hAnsi="Times New Roman" w:cs="Times New Roman"/>
          <w:sz w:val="24"/>
          <w:szCs w:val="24"/>
        </w:rPr>
        <w:t xml:space="preserve">In the regard, the destruction of the life of a certain generation is always in vain since oppressive systems are </w:t>
      </w:r>
      <w:r w:rsidR="006A6502">
        <w:rPr>
          <w:rFonts w:ascii="Times New Roman" w:hAnsi="Times New Roman" w:cs="Times New Roman"/>
          <w:sz w:val="24"/>
          <w:szCs w:val="24"/>
        </w:rPr>
        <w:t>inherent and limits the chances for reconciliation</w:t>
      </w:r>
      <w:r w:rsidR="000A77C0">
        <w:rPr>
          <w:rFonts w:ascii="Times New Roman" w:hAnsi="Times New Roman" w:cs="Times New Roman"/>
          <w:sz w:val="24"/>
          <w:szCs w:val="24"/>
        </w:rPr>
        <w:t xml:space="preserve"> (Beauvoir</w:t>
      </w:r>
      <w:r w:rsidR="0009342E">
        <w:rPr>
          <w:rFonts w:ascii="Times New Roman" w:hAnsi="Times New Roman" w:cs="Times New Roman"/>
          <w:sz w:val="24"/>
          <w:szCs w:val="24"/>
        </w:rPr>
        <w:t>, 1947)</w:t>
      </w:r>
      <w:r w:rsidR="006A6502">
        <w:rPr>
          <w:rFonts w:ascii="Times New Roman" w:hAnsi="Times New Roman" w:cs="Times New Roman"/>
          <w:sz w:val="24"/>
          <w:szCs w:val="24"/>
        </w:rPr>
        <w:t xml:space="preserve">. </w:t>
      </w:r>
      <w:r w:rsidR="000A77C0">
        <w:rPr>
          <w:rFonts w:ascii="Times New Roman" w:hAnsi="Times New Roman" w:cs="Times New Roman"/>
          <w:sz w:val="24"/>
          <w:szCs w:val="24"/>
        </w:rPr>
        <w:t>Also, violence destabilizes the community setting as activities such as occupation come to a standstill due to lack of perpetual peace.</w:t>
      </w:r>
    </w:p>
    <w:p w:rsidR="0009342E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6447">
        <w:rPr>
          <w:rFonts w:ascii="Times New Roman" w:hAnsi="Times New Roman" w:cs="Times New Roman"/>
          <w:sz w:val="24"/>
          <w:szCs w:val="24"/>
        </w:rPr>
        <w:t xml:space="preserve">MLK </w:t>
      </w:r>
      <w:r w:rsidR="00315595">
        <w:rPr>
          <w:rFonts w:ascii="Times New Roman" w:hAnsi="Times New Roman" w:cs="Times New Roman"/>
          <w:sz w:val="24"/>
          <w:szCs w:val="24"/>
        </w:rPr>
        <w:t>just like Socrates is opined that violence is as a result of multitude mindset that bondages us and only helps to aggravate the oppression</w:t>
      </w:r>
      <w:r w:rsidR="00411726">
        <w:rPr>
          <w:rFonts w:ascii="Times New Roman" w:hAnsi="Times New Roman" w:cs="Times New Roman"/>
          <w:sz w:val="24"/>
          <w:szCs w:val="24"/>
        </w:rPr>
        <w:t xml:space="preserve"> (Plato, 2012)</w:t>
      </w:r>
      <w:r w:rsidR="00315595">
        <w:rPr>
          <w:rFonts w:ascii="Times New Roman" w:hAnsi="Times New Roman" w:cs="Times New Roman"/>
          <w:sz w:val="24"/>
          <w:szCs w:val="24"/>
        </w:rPr>
        <w:t xml:space="preserve">. Violence does not prescribe to the realms of morality since it is not reasonable since it leads to deaths and monetary fines on the oppressed. On the other hand, Malcolm X </w:t>
      </w:r>
      <w:r w:rsidR="00EF32EE">
        <w:rPr>
          <w:rFonts w:ascii="Times New Roman" w:hAnsi="Times New Roman" w:cs="Times New Roman"/>
          <w:sz w:val="24"/>
          <w:szCs w:val="24"/>
        </w:rPr>
        <w:t xml:space="preserve">concurs that violence should be used in the fight of </w:t>
      </w:r>
      <w:r w:rsidR="00527F31">
        <w:rPr>
          <w:rFonts w:ascii="Times New Roman" w:hAnsi="Times New Roman" w:cs="Times New Roman"/>
          <w:sz w:val="24"/>
          <w:szCs w:val="24"/>
        </w:rPr>
        <w:t>freedom in self-defense circumstances</w:t>
      </w:r>
      <w:bookmarkStart w:id="0" w:name="_GoBack"/>
      <w:bookmarkEnd w:id="0"/>
      <w:r w:rsidR="00EF32EE">
        <w:rPr>
          <w:rFonts w:ascii="Times New Roman" w:hAnsi="Times New Roman" w:cs="Times New Roman"/>
          <w:sz w:val="24"/>
          <w:szCs w:val="24"/>
        </w:rPr>
        <w:t>. He believes that religious extremism is the remedy of discrimination against on the Black community.</w:t>
      </w:r>
      <w:r w:rsidR="00F84576">
        <w:rPr>
          <w:rFonts w:ascii="Times New Roman" w:hAnsi="Times New Roman" w:cs="Times New Roman"/>
          <w:sz w:val="24"/>
          <w:szCs w:val="24"/>
        </w:rPr>
        <w:t xml:space="preserve"> I concur with </w:t>
      </w:r>
      <w:r w:rsidR="00442DF9">
        <w:rPr>
          <w:rFonts w:ascii="Times New Roman" w:hAnsi="Times New Roman" w:cs="Times New Roman"/>
          <w:sz w:val="24"/>
          <w:szCs w:val="24"/>
        </w:rPr>
        <w:t>MLK and Socrates in condemning violence as the means to fight against oppression and advocate for negotiations between the conflicting parties to establish peaceful co-existence.</w:t>
      </w: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7C7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2DF9" w:rsidP="00442D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  <w:r w:rsidR="00411726">
        <w:rPr>
          <w:rFonts w:ascii="Times New Roman" w:hAnsi="Times New Roman" w:cs="Times New Roman"/>
          <w:sz w:val="24"/>
          <w:szCs w:val="24"/>
        </w:rPr>
        <w:t>s</w:t>
      </w:r>
    </w:p>
    <w:p w:rsidR="00411726" w:rsidP="00411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Beauvoir, S. (1947). Ethics of Ambiguity: Gandhi’s Selected Political Writings. Retrieved from</w:t>
      </w:r>
    </w:p>
    <w:p w:rsidR="00411726" w:rsidP="00411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01483F">
          <w:rPr>
            <w:rStyle w:val="Hyperlink"/>
            <w:rFonts w:ascii="Times New Roman" w:hAnsi="Times New Roman" w:cs="Times New Roman"/>
            <w:sz w:val="24"/>
            <w:szCs w:val="24"/>
          </w:rPr>
          <w:t>https://www.marxists.org/reference/subject/ethics/de-beauvoir/ambiguity/ch03.htm#s3</w:t>
        </w:r>
      </w:hyperlink>
    </w:p>
    <w:p w:rsidR="001B4AA7" w:rsidP="00411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Excerpts</w:t>
      </w:r>
      <w:r>
        <w:rPr>
          <w:rFonts w:ascii="Times New Roman" w:hAnsi="Times New Roman" w:cs="Times New Roman"/>
          <w:sz w:val="24"/>
          <w:szCs w:val="24"/>
        </w:rPr>
        <w:t xml:space="preserve"> from King, M. L</w:t>
      </w:r>
      <w:r>
        <w:rPr>
          <w:rFonts w:ascii="Times New Roman" w:hAnsi="Times New Roman" w:cs="Times New Roman"/>
          <w:sz w:val="24"/>
          <w:szCs w:val="24"/>
        </w:rPr>
        <w:t>. Challen</w:t>
      </w:r>
      <w:r>
        <w:rPr>
          <w:rFonts w:ascii="Times New Roman" w:hAnsi="Times New Roman" w:cs="Times New Roman"/>
          <w:sz w:val="24"/>
          <w:szCs w:val="24"/>
        </w:rPr>
        <w:t xml:space="preserve">ges of unjust laws through nonviolent acts of civil </w:t>
      </w:r>
    </w:p>
    <w:p w:rsidR="00411726" w:rsidP="00411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Disobedience. X. M. Use violence in the fight against injustice but only in self-defense.</w:t>
      </w:r>
    </w:p>
    <w:p w:rsidR="001B4AA7" w:rsidP="00411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342-347.</w:t>
      </w:r>
    </w:p>
    <w:p w:rsidR="00C67F6C" w:rsidP="00F846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Plato. (2012). Crito. Retrieved from </w:t>
      </w:r>
      <w:r>
        <w:rPr>
          <w:rFonts w:ascii="Times New Roman" w:hAnsi="Times New Roman" w:cs="Times New Roman"/>
          <w:b/>
          <w:sz w:val="24"/>
          <w:szCs w:val="24"/>
        </w:rPr>
        <w:tab/>
      </w:r>
      <w:hyperlink r:id="rId5" w:history="1">
        <w:r w:rsidRPr="0001483F">
          <w:rPr>
            <w:rStyle w:val="Hyperlink"/>
            <w:rFonts w:ascii="Times New Roman" w:hAnsi="Times New Roman" w:cs="Times New Roman"/>
            <w:sz w:val="24"/>
            <w:szCs w:val="24"/>
          </w:rPr>
          <w:t>https://www.pitt.edu/~mthompso/readings/crito.pdf</w:t>
        </w:r>
      </w:hyperlink>
    </w:p>
    <w:p w:rsidR="00411726" w:rsidRPr="00411726" w:rsidP="00F846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46F2" w:rsidRPr="00F846F2" w:rsidP="00F846F2">
      <w:pPr>
        <w:rPr>
          <w:rFonts w:ascii="Times New Roman" w:hAnsi="Times New Roman" w:cs="Times New Roman"/>
          <w:sz w:val="24"/>
          <w:szCs w:val="24"/>
        </w:rPr>
      </w:pPr>
    </w:p>
    <w:sectPr w:rsidSect="00F846F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46F2" w:rsidRPr="00F846F2" w:rsidP="00F846F2">
    <w:pPr>
      <w:pStyle w:val="Header"/>
      <w:rPr>
        <w:rFonts w:ascii="Times New Roman" w:hAnsi="Times New Roman" w:cs="Times New Roman"/>
        <w:sz w:val="24"/>
        <w:szCs w:val="24"/>
      </w:rPr>
    </w:pPr>
    <w:r w:rsidRPr="00F846F2">
      <w:rPr>
        <w:rFonts w:ascii="Times New Roman" w:hAnsi="Times New Roman" w:cs="Times New Roman"/>
        <w:sz w:val="24"/>
        <w:szCs w:val="24"/>
      </w:rPr>
      <w:t>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039624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846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46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46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7F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846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846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46F2" w:rsidRPr="00F846F2" w:rsidP="00F846F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846F2">
      <w:rPr>
        <w:rFonts w:ascii="Times New Roman" w:hAnsi="Times New Roman" w:cs="Times New Roman"/>
        <w:sz w:val="24"/>
        <w:szCs w:val="24"/>
      </w:rPr>
      <w:t>Running head: DISCUSSION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8709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846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46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46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7F3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846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846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F2"/>
    <w:rsid w:val="0001483F"/>
    <w:rsid w:val="0009342E"/>
    <w:rsid w:val="000A77C0"/>
    <w:rsid w:val="000E2140"/>
    <w:rsid w:val="001B4AA7"/>
    <w:rsid w:val="00315595"/>
    <w:rsid w:val="003E5182"/>
    <w:rsid w:val="00411726"/>
    <w:rsid w:val="00442DF9"/>
    <w:rsid w:val="004B546E"/>
    <w:rsid w:val="00527F31"/>
    <w:rsid w:val="005F5F72"/>
    <w:rsid w:val="006A6502"/>
    <w:rsid w:val="007C783C"/>
    <w:rsid w:val="00816F53"/>
    <w:rsid w:val="00835A3B"/>
    <w:rsid w:val="008D4EAA"/>
    <w:rsid w:val="008E1B6C"/>
    <w:rsid w:val="00C67F6C"/>
    <w:rsid w:val="00C76447"/>
    <w:rsid w:val="00EF32EE"/>
    <w:rsid w:val="00F81FD9"/>
    <w:rsid w:val="00F84576"/>
    <w:rsid w:val="00F846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6F2"/>
  </w:style>
  <w:style w:type="paragraph" w:styleId="Footer">
    <w:name w:val="footer"/>
    <w:basedOn w:val="Normal"/>
    <w:link w:val="FooterChar"/>
    <w:uiPriority w:val="99"/>
    <w:unhideWhenUsed/>
    <w:rsid w:val="00F84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6F2"/>
  </w:style>
  <w:style w:type="character" w:styleId="Hyperlink">
    <w:name w:val="Hyperlink"/>
    <w:basedOn w:val="DefaultParagraphFont"/>
    <w:uiPriority w:val="99"/>
    <w:unhideWhenUsed/>
    <w:rsid w:val="004117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marxists.org/reference/subject/ethics/de-beauvoir/ambiguity/ch03.htm#s3" TargetMode="External" /><Relationship Id="rId5" Type="http://schemas.openxmlformats.org/officeDocument/2006/relationships/hyperlink" Target="https://www.pitt.edu/~mthompso/readings/crito.pdf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dcterms:created xsi:type="dcterms:W3CDTF">2019-01-05T20:44:00Z</dcterms:created>
  <dcterms:modified xsi:type="dcterms:W3CDTF">2019-01-05T22:48:00Z</dcterms:modified>
</cp:coreProperties>
</file>